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CellSpacing w:w="0" w:type="dxa"/>
        <w:tblCellMar>
          <w:left w:w="0" w:type="dxa"/>
          <w:right w:w="0" w:type="dxa"/>
        </w:tblCellMar>
        <w:tblLook w:val="04A0" w:firstRow="1" w:lastRow="0" w:firstColumn="1" w:lastColumn="0" w:noHBand="0" w:noVBand="1"/>
      </w:tblPr>
      <w:tblGrid>
        <w:gridCol w:w="5270"/>
        <w:gridCol w:w="4669"/>
      </w:tblGrid>
      <w:tr w:rsidR="00DC4663" w:rsidRPr="00DC4663" w:rsidTr="00DC4663">
        <w:trPr>
          <w:trHeight w:val="750"/>
          <w:tblCellSpacing w:w="0" w:type="dxa"/>
        </w:trPr>
        <w:tc>
          <w:tcPr>
            <w:tcW w:w="5270" w:type="dxa"/>
            <w:tcMar>
              <w:top w:w="0" w:type="dxa"/>
              <w:left w:w="300" w:type="dxa"/>
              <w:bottom w:w="0" w:type="dxa"/>
              <w:right w:w="300" w:type="dxa"/>
            </w:tcMar>
            <w:vAlign w:val="center"/>
            <w:hideMark/>
          </w:tcPr>
          <w:p w:rsidR="00DC4663" w:rsidRPr="00DC4663" w:rsidRDefault="00DC4663" w:rsidP="00DC4663">
            <w:pPr>
              <w:rPr>
                <w:rFonts w:ascii="Arial" w:eastAsia="Times New Roman" w:hAnsi="Arial" w:cs="Arial"/>
                <w:b/>
                <w:bCs/>
                <w:i/>
                <w:iCs/>
                <w:color w:val="000000"/>
                <w:sz w:val="27"/>
                <w:szCs w:val="27"/>
                <w:lang w:eastAsia="ru-RU"/>
              </w:rPr>
            </w:pPr>
            <w:r w:rsidRPr="00DC4663">
              <w:rPr>
                <w:rFonts w:ascii="Arial" w:eastAsia="Times New Roman" w:hAnsi="Arial" w:cs="Arial"/>
                <w:b/>
                <w:bCs/>
                <w:i/>
                <w:iCs/>
                <w:color w:val="000000"/>
                <w:sz w:val="27"/>
                <w:szCs w:val="27"/>
                <w:lang w:eastAsia="ru-RU"/>
              </w:rPr>
              <w:t>"САММАТ"</w:t>
            </w:r>
          </w:p>
        </w:tc>
        <w:tc>
          <w:tcPr>
            <w:tcW w:w="4669" w:type="dxa"/>
            <w:vAlign w:val="center"/>
            <w:hideMark/>
          </w:tcPr>
          <w:p w:rsidR="00DC4663" w:rsidRPr="00DC4663" w:rsidRDefault="00DC4663" w:rsidP="00DC4663">
            <w:pPr>
              <w:jc w:val="center"/>
              <w:rPr>
                <w:rFonts w:ascii="Arial" w:eastAsia="Times New Roman" w:hAnsi="Arial" w:cs="Arial"/>
                <w:b/>
                <w:bCs/>
                <w:color w:val="0062AD"/>
                <w:sz w:val="27"/>
                <w:szCs w:val="27"/>
                <w:lang w:eastAsia="ru-RU"/>
              </w:rPr>
            </w:pPr>
            <w:r w:rsidRPr="00DC4663">
              <w:rPr>
                <w:rFonts w:ascii="Arial" w:eastAsia="Times New Roman" w:hAnsi="Arial" w:cs="Arial"/>
                <w:b/>
                <w:bCs/>
                <w:color w:val="0062AD"/>
                <w:sz w:val="27"/>
                <w:szCs w:val="27"/>
                <w:lang w:eastAsia="ru-RU"/>
              </w:rPr>
              <w:t>2018 - 2019</w:t>
            </w:r>
          </w:p>
        </w:tc>
      </w:tr>
      <w:tr w:rsidR="00DC4663" w:rsidRPr="00DC4663" w:rsidTr="00DC4663">
        <w:trPr>
          <w:tblCellSpacing w:w="0" w:type="dxa"/>
        </w:trPr>
        <w:tc>
          <w:tcPr>
            <w:tcW w:w="9939" w:type="dxa"/>
            <w:gridSpan w:val="2"/>
            <w:shd w:val="clear" w:color="auto" w:fill="A4D4F7"/>
            <w:tcMar>
              <w:top w:w="150" w:type="dxa"/>
              <w:left w:w="300" w:type="dxa"/>
              <w:bottom w:w="150" w:type="dxa"/>
              <w:right w:w="300" w:type="dxa"/>
            </w:tcMar>
            <w:vAlign w:val="center"/>
            <w:hideMark/>
          </w:tcPr>
          <w:p w:rsidR="00DC4663" w:rsidRDefault="00DC4663" w:rsidP="00DC4663">
            <w:pPr>
              <w:jc w:val="both"/>
              <w:rPr>
                <w:rFonts w:ascii="Arial" w:eastAsia="Times New Roman" w:hAnsi="Arial" w:cs="Arial"/>
                <w:color w:val="000000"/>
                <w:sz w:val="20"/>
                <w:szCs w:val="20"/>
                <w:lang w:eastAsia="ru-RU"/>
              </w:rPr>
            </w:pPr>
            <w:r w:rsidRPr="00DC4663">
              <w:rPr>
                <w:rFonts w:ascii="Arial" w:eastAsia="Times New Roman" w:hAnsi="Arial" w:cs="Arial"/>
                <w:color w:val="000000"/>
                <w:sz w:val="20"/>
                <w:szCs w:val="20"/>
                <w:lang w:eastAsia="ru-RU"/>
              </w:rPr>
              <w:t xml:space="preserve">Межрегиональная олимпиада школьников по математике «САММАТ» – ежегодная олимпиада по математике для всех желающих школьников 5-11-х классов. Историю «САММАТ» начали писать в 1993 году преподаватели Самарских ВУЗов. Ежегодно в Олимпиаде принимают участие учащиеся из школ Самарской, Ульяновской, Оренбургской, Пензенской областей, республик Башкортостан, Мордовия, Татарстан и других регионов России. С 2010 года Оренбургский государственный университет является соучредителем Самарской математической олимпиады. </w:t>
            </w:r>
            <w:proofErr w:type="gramStart"/>
            <w:r w:rsidRPr="00DC4663">
              <w:rPr>
                <w:rFonts w:ascii="Arial" w:eastAsia="Times New Roman" w:hAnsi="Arial" w:cs="Arial"/>
                <w:color w:val="000000"/>
                <w:sz w:val="20"/>
                <w:szCs w:val="20"/>
                <w:lang w:eastAsia="ru-RU"/>
              </w:rPr>
              <w:t>Основными целями и задачами Олимпиады являются выявление и развитие у обучающихся в образовательных учреждениях среднего, начального и среднего профессионального образования регионов Российской Федерации творческих способностей и интереса к научной деятельности, создание условий для интеллектуального развития, поддержки одаренных детей, в том числе содействие им в профессиональной ориентации и продолжении образования. </w:t>
            </w:r>
            <w:proofErr w:type="gramEnd"/>
          </w:p>
          <w:p w:rsidR="00DC4663" w:rsidRDefault="00DC4663" w:rsidP="00DC4663">
            <w:pPr>
              <w:jc w:val="both"/>
              <w:rPr>
                <w:rFonts w:ascii="Arial" w:eastAsia="Times New Roman" w:hAnsi="Arial" w:cs="Arial"/>
                <w:color w:val="000000"/>
                <w:sz w:val="20"/>
                <w:szCs w:val="20"/>
                <w:lang w:eastAsia="ru-RU"/>
              </w:rPr>
            </w:pPr>
            <w:bookmarkStart w:id="0" w:name="_GoBack"/>
            <w:bookmarkEnd w:id="0"/>
            <w:r w:rsidRPr="00DC4663">
              <w:rPr>
                <w:rFonts w:ascii="Arial" w:eastAsia="Times New Roman" w:hAnsi="Arial" w:cs="Arial"/>
                <w:color w:val="000000"/>
                <w:sz w:val="20"/>
                <w:szCs w:val="20"/>
                <w:lang w:eastAsia="ru-RU"/>
              </w:rPr>
              <w:br/>
              <w:t>Всех участников олимпиады «САММАТ», несмотря на их различия, объединяет любовь к математике. </w:t>
            </w:r>
          </w:p>
          <w:p w:rsidR="00DC4663" w:rsidRPr="00DC4663" w:rsidRDefault="00DC4663" w:rsidP="00DC4663">
            <w:pPr>
              <w:jc w:val="both"/>
              <w:rPr>
                <w:rFonts w:ascii="Arial" w:eastAsia="Times New Roman" w:hAnsi="Arial" w:cs="Arial"/>
                <w:color w:val="000000"/>
                <w:sz w:val="20"/>
                <w:szCs w:val="20"/>
                <w:lang w:eastAsia="ru-RU"/>
              </w:rPr>
            </w:pPr>
            <w:r w:rsidRPr="00DC4663">
              <w:rPr>
                <w:rFonts w:ascii="Arial" w:eastAsia="Times New Roman" w:hAnsi="Arial" w:cs="Arial"/>
                <w:color w:val="000000"/>
                <w:sz w:val="20"/>
                <w:szCs w:val="20"/>
                <w:lang w:eastAsia="ru-RU"/>
              </w:rPr>
              <w:br/>
              <w:t>Межрегиональная олимпиада школьников по математике «САММАТ» включена в </w:t>
            </w:r>
            <w:r w:rsidRPr="00DC4663">
              <w:rPr>
                <w:rFonts w:ascii="Arial" w:eastAsia="Times New Roman" w:hAnsi="Arial" w:cs="Arial"/>
                <w:b/>
                <w:bCs/>
                <w:color w:val="000000"/>
                <w:sz w:val="20"/>
                <w:szCs w:val="20"/>
                <w:lang w:eastAsia="ru-RU"/>
              </w:rPr>
              <w:t>Перечень олимпиад школьников</w:t>
            </w:r>
            <w:r w:rsidRPr="00DC4663">
              <w:rPr>
                <w:rFonts w:ascii="Arial" w:eastAsia="Times New Roman" w:hAnsi="Arial" w:cs="Arial"/>
                <w:color w:val="000000"/>
                <w:sz w:val="20"/>
                <w:szCs w:val="20"/>
                <w:lang w:eastAsia="ru-RU"/>
              </w:rPr>
              <w:t> на 2018/2019 год (</w:t>
            </w:r>
            <w:hyperlink r:id="rId5" w:history="1">
              <w:r w:rsidRPr="00DC4663">
                <w:rPr>
                  <w:rFonts w:ascii="Arial" w:eastAsia="Times New Roman" w:hAnsi="Arial" w:cs="Arial"/>
                  <w:color w:val="0000FF"/>
                  <w:sz w:val="20"/>
                  <w:szCs w:val="20"/>
                  <w:u w:val="single"/>
                  <w:lang w:eastAsia="ru-RU"/>
                </w:rPr>
                <w:t>приказ № 32н от 28.08.2018</w:t>
              </w:r>
            </w:hyperlink>
            <w:r w:rsidRPr="00DC4663">
              <w:rPr>
                <w:rFonts w:ascii="Arial" w:eastAsia="Times New Roman" w:hAnsi="Arial" w:cs="Arial"/>
                <w:color w:val="000000"/>
                <w:sz w:val="20"/>
                <w:szCs w:val="20"/>
                <w:lang w:eastAsia="ru-RU"/>
              </w:rPr>
              <w:t>), что дает право предоставлять льготы победителям и призерам при поступлении в вузы Российской Федерации.</w:t>
            </w:r>
          </w:p>
        </w:tc>
      </w:tr>
      <w:tr w:rsidR="00DC4663" w:rsidRPr="00DC4663" w:rsidTr="00DC4663">
        <w:trPr>
          <w:trHeight w:val="120"/>
          <w:tblCellSpacing w:w="0" w:type="dxa"/>
        </w:trPr>
        <w:tc>
          <w:tcPr>
            <w:tcW w:w="5270" w:type="dxa"/>
            <w:vAlign w:val="center"/>
            <w:hideMark/>
          </w:tcPr>
          <w:p w:rsidR="00DC4663" w:rsidRPr="00DC4663" w:rsidRDefault="00DC4663" w:rsidP="00DC4663">
            <w:pPr>
              <w:rPr>
                <w:rFonts w:ascii="Arial" w:eastAsia="Times New Roman" w:hAnsi="Arial" w:cs="Arial"/>
                <w:color w:val="000000"/>
                <w:sz w:val="12"/>
                <w:szCs w:val="27"/>
                <w:lang w:eastAsia="ru-RU"/>
              </w:rPr>
            </w:pPr>
          </w:p>
        </w:tc>
        <w:tc>
          <w:tcPr>
            <w:tcW w:w="4669" w:type="dxa"/>
            <w:vAlign w:val="center"/>
            <w:hideMark/>
          </w:tcPr>
          <w:p w:rsidR="00DC4663" w:rsidRPr="00DC4663" w:rsidRDefault="00DC4663" w:rsidP="00DC4663">
            <w:pPr>
              <w:rPr>
                <w:rFonts w:eastAsia="Times New Roman" w:cs="Times New Roman"/>
                <w:sz w:val="20"/>
                <w:szCs w:val="20"/>
                <w:lang w:eastAsia="ru-RU"/>
              </w:rPr>
            </w:pPr>
          </w:p>
        </w:tc>
      </w:tr>
    </w:tbl>
    <w:p w:rsidR="00DC4663" w:rsidRPr="00DC4663" w:rsidRDefault="00DC4663" w:rsidP="00DC4663">
      <w:pPr>
        <w:rPr>
          <w:rFonts w:eastAsia="Times New Roman" w:cs="Times New Roman"/>
          <w:vanish/>
          <w:sz w:val="24"/>
          <w:szCs w:val="24"/>
          <w:lang w:eastAsia="ru-RU"/>
        </w:rPr>
      </w:pPr>
    </w:p>
    <w:tbl>
      <w:tblPr>
        <w:tblW w:w="9939" w:type="dxa"/>
        <w:tblCellSpacing w:w="0" w:type="dxa"/>
        <w:tblCellMar>
          <w:left w:w="0" w:type="dxa"/>
          <w:right w:w="0" w:type="dxa"/>
        </w:tblCellMar>
        <w:tblLook w:val="04A0" w:firstRow="1" w:lastRow="0" w:firstColumn="1" w:lastColumn="0" w:noHBand="0" w:noVBand="1"/>
      </w:tblPr>
      <w:tblGrid>
        <w:gridCol w:w="6579"/>
        <w:gridCol w:w="3360"/>
      </w:tblGrid>
      <w:tr w:rsidR="00DC4663" w:rsidRPr="00DC4663" w:rsidTr="00DC4663">
        <w:trPr>
          <w:trHeight w:val="750"/>
          <w:tblCellSpacing w:w="0" w:type="dxa"/>
        </w:trPr>
        <w:tc>
          <w:tcPr>
            <w:tcW w:w="6579" w:type="dxa"/>
            <w:tcMar>
              <w:top w:w="0" w:type="dxa"/>
              <w:left w:w="300" w:type="dxa"/>
              <w:bottom w:w="0" w:type="dxa"/>
              <w:right w:w="300" w:type="dxa"/>
            </w:tcMar>
            <w:vAlign w:val="center"/>
            <w:hideMark/>
          </w:tcPr>
          <w:p w:rsidR="00DC4663" w:rsidRPr="00DC4663" w:rsidRDefault="00DC4663" w:rsidP="00DC4663">
            <w:pPr>
              <w:rPr>
                <w:rFonts w:ascii="Arial" w:eastAsia="Times New Roman" w:hAnsi="Arial" w:cs="Arial"/>
                <w:b/>
                <w:bCs/>
                <w:i/>
                <w:iCs/>
                <w:color w:val="000000"/>
                <w:sz w:val="27"/>
                <w:szCs w:val="27"/>
                <w:lang w:eastAsia="ru-RU"/>
              </w:rPr>
            </w:pPr>
            <w:r w:rsidRPr="00DC4663">
              <w:rPr>
                <w:rFonts w:ascii="Arial" w:eastAsia="Times New Roman" w:hAnsi="Arial" w:cs="Arial"/>
                <w:b/>
                <w:bCs/>
                <w:i/>
                <w:iCs/>
                <w:color w:val="000000"/>
                <w:sz w:val="27"/>
                <w:szCs w:val="27"/>
                <w:lang w:eastAsia="ru-RU"/>
              </w:rPr>
              <w:t>Олимпиада Национальной технологической инициативы</w:t>
            </w:r>
          </w:p>
        </w:tc>
        <w:tc>
          <w:tcPr>
            <w:tcW w:w="3360" w:type="dxa"/>
            <w:vAlign w:val="center"/>
            <w:hideMark/>
          </w:tcPr>
          <w:p w:rsidR="00DC4663" w:rsidRPr="00DC4663" w:rsidRDefault="00DC4663" w:rsidP="00DC4663">
            <w:pPr>
              <w:jc w:val="center"/>
              <w:rPr>
                <w:rFonts w:ascii="Arial" w:eastAsia="Times New Roman" w:hAnsi="Arial" w:cs="Arial"/>
                <w:b/>
                <w:bCs/>
                <w:color w:val="0062AD"/>
                <w:sz w:val="27"/>
                <w:szCs w:val="27"/>
                <w:lang w:eastAsia="ru-RU"/>
              </w:rPr>
            </w:pPr>
            <w:r w:rsidRPr="00DC4663">
              <w:rPr>
                <w:rFonts w:ascii="Arial" w:eastAsia="Times New Roman" w:hAnsi="Arial" w:cs="Arial"/>
                <w:b/>
                <w:bCs/>
                <w:color w:val="0062AD"/>
                <w:sz w:val="27"/>
                <w:szCs w:val="27"/>
                <w:lang w:eastAsia="ru-RU"/>
              </w:rPr>
              <w:t>2018 - 2019</w:t>
            </w:r>
          </w:p>
        </w:tc>
      </w:tr>
      <w:tr w:rsidR="00DC4663" w:rsidRPr="00DC4663" w:rsidTr="00DC4663">
        <w:trPr>
          <w:tblCellSpacing w:w="0" w:type="dxa"/>
        </w:trPr>
        <w:tc>
          <w:tcPr>
            <w:tcW w:w="9939" w:type="dxa"/>
            <w:gridSpan w:val="2"/>
            <w:shd w:val="clear" w:color="auto" w:fill="A4D4F7"/>
            <w:tcMar>
              <w:top w:w="150" w:type="dxa"/>
              <w:left w:w="300" w:type="dxa"/>
              <w:bottom w:w="150" w:type="dxa"/>
              <w:right w:w="300" w:type="dxa"/>
            </w:tcMar>
            <w:vAlign w:val="center"/>
            <w:hideMark/>
          </w:tcPr>
          <w:p w:rsidR="00DC4663" w:rsidRDefault="00DC4663" w:rsidP="00DC4663">
            <w:pPr>
              <w:jc w:val="both"/>
              <w:rPr>
                <w:rFonts w:ascii="Arial" w:eastAsia="Times New Roman" w:hAnsi="Arial" w:cs="Arial"/>
                <w:color w:val="000000"/>
                <w:sz w:val="20"/>
                <w:szCs w:val="20"/>
                <w:lang w:eastAsia="ru-RU"/>
              </w:rPr>
            </w:pPr>
            <w:r w:rsidRPr="00DC4663">
              <w:rPr>
                <w:rFonts w:ascii="Arial" w:eastAsia="Times New Roman" w:hAnsi="Arial" w:cs="Arial"/>
                <w:color w:val="000000"/>
                <w:sz w:val="20"/>
                <w:szCs w:val="20"/>
                <w:lang w:eastAsia="ru-RU"/>
              </w:rPr>
              <w:t>НТИ – Национальная технологическая инициатива – программа глобального технологического лидерства России к 2035 году. </w:t>
            </w:r>
          </w:p>
          <w:p w:rsidR="00DC4663" w:rsidRDefault="00DC4663" w:rsidP="00DC4663">
            <w:pPr>
              <w:jc w:val="both"/>
              <w:rPr>
                <w:rFonts w:ascii="Arial" w:eastAsia="Times New Roman" w:hAnsi="Arial" w:cs="Arial"/>
                <w:color w:val="000000"/>
                <w:sz w:val="20"/>
                <w:szCs w:val="20"/>
                <w:lang w:eastAsia="ru-RU"/>
              </w:rPr>
            </w:pPr>
            <w:r w:rsidRPr="00DC4663">
              <w:rPr>
                <w:rFonts w:ascii="Arial" w:eastAsia="Times New Roman" w:hAnsi="Arial" w:cs="Arial"/>
                <w:color w:val="000000"/>
                <w:sz w:val="20"/>
                <w:szCs w:val="20"/>
                <w:lang w:eastAsia="ru-RU"/>
              </w:rPr>
              <w:t>Команда Олимпиады НТИ стремится развивать у детей инженерные и командные навыки, учит их осваивать технологии и решать проблемы. Участвовать может любой ученик 8-11 классов. </w:t>
            </w:r>
          </w:p>
          <w:p w:rsidR="00DC4663" w:rsidRDefault="00DC4663" w:rsidP="00DC4663">
            <w:pPr>
              <w:jc w:val="both"/>
              <w:rPr>
                <w:rFonts w:ascii="Arial" w:eastAsia="Times New Roman" w:hAnsi="Arial" w:cs="Arial"/>
                <w:color w:val="000000"/>
                <w:sz w:val="20"/>
                <w:szCs w:val="20"/>
                <w:lang w:eastAsia="ru-RU"/>
              </w:rPr>
            </w:pPr>
            <w:r w:rsidRPr="00DC4663">
              <w:rPr>
                <w:rFonts w:ascii="Arial" w:eastAsia="Times New Roman" w:hAnsi="Arial" w:cs="Arial"/>
                <w:color w:val="000000"/>
                <w:sz w:val="20"/>
                <w:szCs w:val="20"/>
                <w:lang w:eastAsia="ru-RU"/>
              </w:rPr>
              <w:t>Олимпиада НТИ проходит в три этапа по 19 профилям: </w:t>
            </w:r>
          </w:p>
          <w:p w:rsidR="00DC4663" w:rsidRDefault="00DC4663" w:rsidP="00DC4663">
            <w:pPr>
              <w:jc w:val="both"/>
              <w:rPr>
                <w:rFonts w:ascii="Arial" w:eastAsia="Times New Roman" w:hAnsi="Arial" w:cs="Arial"/>
                <w:color w:val="000000"/>
                <w:sz w:val="20"/>
                <w:szCs w:val="20"/>
                <w:lang w:eastAsia="ru-RU"/>
              </w:rPr>
            </w:pPr>
            <w:r w:rsidRPr="00DC4663">
              <w:rPr>
                <w:rFonts w:ascii="Arial" w:eastAsia="Times New Roman" w:hAnsi="Arial" w:cs="Arial"/>
                <w:color w:val="000000"/>
                <w:sz w:val="20"/>
                <w:szCs w:val="20"/>
                <w:lang w:eastAsia="ru-RU"/>
              </w:rPr>
              <w:t>- отборочный индивидуальный;</w:t>
            </w:r>
          </w:p>
          <w:p w:rsidR="00DC4663" w:rsidRDefault="00DC4663" w:rsidP="00DC4663">
            <w:pPr>
              <w:jc w:val="both"/>
              <w:rPr>
                <w:rFonts w:ascii="Arial" w:eastAsia="Times New Roman" w:hAnsi="Arial" w:cs="Arial"/>
                <w:color w:val="000000"/>
                <w:sz w:val="20"/>
                <w:szCs w:val="20"/>
                <w:lang w:eastAsia="ru-RU"/>
              </w:rPr>
            </w:pPr>
            <w:r w:rsidRPr="00DC4663">
              <w:rPr>
                <w:rFonts w:ascii="Arial" w:eastAsia="Times New Roman" w:hAnsi="Arial" w:cs="Arial"/>
                <w:color w:val="000000"/>
                <w:sz w:val="20"/>
                <w:szCs w:val="20"/>
                <w:lang w:eastAsia="ru-RU"/>
              </w:rPr>
              <w:t>- отборочный командный;</w:t>
            </w:r>
          </w:p>
          <w:p w:rsidR="00DC4663" w:rsidRDefault="00DC4663" w:rsidP="00DC4663">
            <w:pPr>
              <w:jc w:val="both"/>
              <w:rPr>
                <w:rFonts w:ascii="Arial" w:eastAsia="Times New Roman" w:hAnsi="Arial" w:cs="Arial"/>
                <w:color w:val="000000"/>
                <w:sz w:val="20"/>
                <w:szCs w:val="20"/>
                <w:lang w:eastAsia="ru-RU"/>
              </w:rPr>
            </w:pPr>
            <w:r w:rsidRPr="00DC4663">
              <w:rPr>
                <w:rFonts w:ascii="Arial" w:eastAsia="Times New Roman" w:hAnsi="Arial" w:cs="Arial"/>
                <w:color w:val="000000"/>
                <w:sz w:val="20"/>
                <w:szCs w:val="20"/>
                <w:lang w:eastAsia="ru-RU"/>
              </w:rPr>
              <w:t>- финал. </w:t>
            </w:r>
          </w:p>
          <w:p w:rsidR="00DC4663" w:rsidRDefault="00DC4663" w:rsidP="00DC4663">
            <w:pPr>
              <w:jc w:val="both"/>
              <w:rPr>
                <w:rFonts w:ascii="Arial" w:eastAsia="Times New Roman" w:hAnsi="Arial" w:cs="Arial"/>
                <w:color w:val="000000"/>
                <w:sz w:val="20"/>
                <w:szCs w:val="20"/>
                <w:lang w:eastAsia="ru-RU"/>
              </w:rPr>
            </w:pPr>
            <w:r w:rsidRPr="00DC4663">
              <w:rPr>
                <w:rFonts w:ascii="Arial" w:eastAsia="Times New Roman" w:hAnsi="Arial" w:cs="Arial"/>
                <w:color w:val="000000"/>
                <w:sz w:val="20"/>
                <w:szCs w:val="20"/>
                <w:lang w:eastAsia="ru-RU"/>
              </w:rPr>
              <w:br/>
              <w:t xml:space="preserve">Финалисты будут работать с реальным инженерным оборудованием, применяя </w:t>
            </w:r>
            <w:proofErr w:type="gramStart"/>
            <w:r w:rsidRPr="00DC4663">
              <w:rPr>
                <w:rFonts w:ascii="Arial" w:eastAsia="Times New Roman" w:hAnsi="Arial" w:cs="Arial"/>
                <w:color w:val="000000"/>
                <w:sz w:val="20"/>
                <w:szCs w:val="20"/>
                <w:lang w:eastAsia="ru-RU"/>
              </w:rPr>
              <w:t>на</w:t>
            </w:r>
            <w:proofErr w:type="gramEnd"/>
            <w:r w:rsidRPr="00DC4663">
              <w:rPr>
                <w:rFonts w:ascii="Arial" w:eastAsia="Times New Roman" w:hAnsi="Arial" w:cs="Arial"/>
                <w:color w:val="000000"/>
                <w:sz w:val="20"/>
                <w:szCs w:val="20"/>
                <w:lang w:eastAsia="ru-RU"/>
              </w:rPr>
              <w:t xml:space="preserve"> </w:t>
            </w:r>
          </w:p>
          <w:p w:rsidR="00DC4663" w:rsidRDefault="00DC4663" w:rsidP="00DC4663">
            <w:pPr>
              <w:jc w:val="both"/>
              <w:rPr>
                <w:rFonts w:ascii="Arial" w:eastAsia="Times New Roman" w:hAnsi="Arial" w:cs="Arial"/>
                <w:color w:val="000000"/>
                <w:sz w:val="20"/>
                <w:szCs w:val="20"/>
                <w:lang w:eastAsia="ru-RU"/>
              </w:rPr>
            </w:pPr>
            <w:r w:rsidRPr="00DC4663">
              <w:rPr>
                <w:rFonts w:ascii="Arial" w:eastAsia="Times New Roman" w:hAnsi="Arial" w:cs="Arial"/>
                <w:color w:val="000000"/>
                <w:sz w:val="20"/>
                <w:szCs w:val="20"/>
                <w:lang w:eastAsia="ru-RU"/>
              </w:rPr>
              <w:t>практике продемонстрированные на отборочных этапах знания. </w:t>
            </w:r>
          </w:p>
          <w:p w:rsidR="00DC4663" w:rsidRDefault="00DC4663" w:rsidP="00DC4663">
            <w:pPr>
              <w:jc w:val="both"/>
              <w:rPr>
                <w:rFonts w:ascii="Arial" w:eastAsia="Times New Roman" w:hAnsi="Arial" w:cs="Arial"/>
                <w:color w:val="000000"/>
                <w:sz w:val="20"/>
                <w:szCs w:val="20"/>
                <w:lang w:eastAsia="ru-RU"/>
              </w:rPr>
            </w:pPr>
            <w:r w:rsidRPr="00DC4663">
              <w:rPr>
                <w:rFonts w:ascii="Arial" w:eastAsia="Times New Roman" w:hAnsi="Arial" w:cs="Arial"/>
                <w:color w:val="000000"/>
                <w:sz w:val="20"/>
                <w:szCs w:val="20"/>
                <w:lang w:eastAsia="ru-RU"/>
              </w:rPr>
              <w:br/>
              <w:t>Олимпиада НТИ включена в </w:t>
            </w:r>
            <w:r w:rsidRPr="00DC4663">
              <w:rPr>
                <w:rFonts w:ascii="Arial" w:eastAsia="Times New Roman" w:hAnsi="Arial" w:cs="Arial"/>
                <w:b/>
                <w:bCs/>
                <w:color w:val="000000"/>
                <w:sz w:val="20"/>
                <w:szCs w:val="20"/>
                <w:lang w:eastAsia="ru-RU"/>
              </w:rPr>
              <w:t>Перечень олимпиад школьников</w:t>
            </w:r>
            <w:r w:rsidRPr="00DC4663">
              <w:rPr>
                <w:rFonts w:ascii="Arial" w:eastAsia="Times New Roman" w:hAnsi="Arial" w:cs="Arial"/>
                <w:color w:val="000000"/>
                <w:sz w:val="20"/>
                <w:szCs w:val="20"/>
                <w:lang w:eastAsia="ru-RU"/>
              </w:rPr>
              <w:t> на 2018/2019 год (</w:t>
            </w:r>
            <w:hyperlink r:id="rId6" w:history="1">
              <w:r w:rsidRPr="00DC4663">
                <w:rPr>
                  <w:rFonts w:ascii="Arial" w:eastAsia="Times New Roman" w:hAnsi="Arial" w:cs="Arial"/>
                  <w:color w:val="0000FF"/>
                  <w:sz w:val="20"/>
                  <w:szCs w:val="20"/>
                  <w:u w:val="single"/>
                  <w:lang w:eastAsia="ru-RU"/>
                </w:rPr>
                <w:t>приказ № 32н от 28.08.2018</w:t>
              </w:r>
            </w:hyperlink>
            <w:r w:rsidRPr="00DC4663">
              <w:rPr>
                <w:rFonts w:ascii="Arial" w:eastAsia="Times New Roman" w:hAnsi="Arial" w:cs="Arial"/>
                <w:color w:val="000000"/>
                <w:sz w:val="20"/>
                <w:szCs w:val="20"/>
                <w:lang w:eastAsia="ru-RU"/>
              </w:rPr>
              <w:t xml:space="preserve">), что дает право предоставлять льготы победителям и </w:t>
            </w:r>
          </w:p>
          <w:p w:rsidR="00DC4663" w:rsidRDefault="00DC4663" w:rsidP="00DC4663">
            <w:pPr>
              <w:jc w:val="both"/>
              <w:rPr>
                <w:rFonts w:ascii="Arial" w:eastAsia="Times New Roman" w:hAnsi="Arial" w:cs="Arial"/>
                <w:color w:val="000000"/>
                <w:sz w:val="20"/>
                <w:szCs w:val="20"/>
                <w:lang w:eastAsia="ru-RU"/>
              </w:rPr>
            </w:pPr>
            <w:r w:rsidRPr="00DC4663">
              <w:rPr>
                <w:rFonts w:ascii="Arial" w:eastAsia="Times New Roman" w:hAnsi="Arial" w:cs="Arial"/>
                <w:color w:val="000000"/>
                <w:sz w:val="20"/>
                <w:szCs w:val="20"/>
                <w:lang w:eastAsia="ru-RU"/>
              </w:rPr>
              <w:t>призерам при поступлении в вузы Ро</w:t>
            </w:r>
            <w:r>
              <w:rPr>
                <w:rFonts w:ascii="Arial" w:eastAsia="Times New Roman" w:hAnsi="Arial" w:cs="Arial"/>
                <w:color w:val="000000"/>
                <w:sz w:val="20"/>
                <w:szCs w:val="20"/>
                <w:lang w:eastAsia="ru-RU"/>
              </w:rPr>
              <w:t>с</w:t>
            </w:r>
            <w:r w:rsidRPr="00DC4663">
              <w:rPr>
                <w:rFonts w:ascii="Arial" w:eastAsia="Times New Roman" w:hAnsi="Arial" w:cs="Arial"/>
                <w:color w:val="000000"/>
                <w:sz w:val="20"/>
                <w:szCs w:val="20"/>
                <w:lang w:eastAsia="ru-RU"/>
              </w:rPr>
              <w:t>сийской Федерации.</w:t>
            </w:r>
          </w:p>
          <w:p w:rsidR="00DC4663" w:rsidRDefault="00DC4663" w:rsidP="00DC4663">
            <w:pPr>
              <w:jc w:val="both"/>
              <w:rPr>
                <w:rFonts w:ascii="Arial" w:eastAsia="Times New Roman" w:hAnsi="Arial" w:cs="Arial"/>
                <w:color w:val="000000"/>
                <w:sz w:val="20"/>
                <w:szCs w:val="20"/>
                <w:lang w:eastAsia="ru-RU"/>
              </w:rPr>
            </w:pPr>
            <w:r w:rsidRPr="00DC4663">
              <w:rPr>
                <w:rFonts w:ascii="Arial" w:eastAsia="Times New Roman" w:hAnsi="Arial" w:cs="Arial"/>
                <w:color w:val="000000"/>
                <w:sz w:val="20"/>
                <w:szCs w:val="20"/>
                <w:lang w:eastAsia="ru-RU"/>
              </w:rPr>
              <w:br/>
              <w:t>Методическое сопровождение олимпиады на базе Оренбургского государственного университета осуществляет </w:t>
            </w:r>
            <w:r w:rsidRPr="00DC4663">
              <w:rPr>
                <w:rFonts w:ascii="Arial" w:eastAsia="Times New Roman" w:hAnsi="Arial" w:cs="Arial"/>
                <w:b/>
                <w:bCs/>
                <w:color w:val="000000"/>
                <w:sz w:val="20"/>
                <w:szCs w:val="20"/>
                <w:lang w:eastAsia="ru-RU"/>
              </w:rPr>
              <w:t>Университетская физико-математическая школа по трем профилям</w:t>
            </w:r>
            <w:r w:rsidRPr="00DC4663">
              <w:rPr>
                <w:rFonts w:ascii="Arial" w:eastAsia="Times New Roman" w:hAnsi="Arial" w:cs="Arial"/>
                <w:color w:val="000000"/>
                <w:sz w:val="20"/>
                <w:szCs w:val="20"/>
                <w:lang w:eastAsia="ru-RU"/>
              </w:rPr>
              <w:t>:</w:t>
            </w:r>
          </w:p>
          <w:p w:rsidR="00DC4663" w:rsidRDefault="00DC4663" w:rsidP="00DC4663">
            <w:pPr>
              <w:jc w:val="both"/>
              <w:rPr>
                <w:rFonts w:ascii="Arial" w:eastAsia="Times New Roman" w:hAnsi="Arial" w:cs="Arial"/>
                <w:color w:val="000000"/>
                <w:sz w:val="20"/>
                <w:szCs w:val="20"/>
                <w:lang w:eastAsia="ru-RU"/>
              </w:rPr>
            </w:pPr>
            <w:r w:rsidRPr="00DC4663">
              <w:rPr>
                <w:rFonts w:ascii="Arial" w:eastAsia="Times New Roman" w:hAnsi="Arial" w:cs="Arial"/>
                <w:color w:val="000000"/>
                <w:sz w:val="20"/>
                <w:szCs w:val="20"/>
                <w:lang w:eastAsia="ru-RU"/>
              </w:rPr>
              <w:t>- интеллектуальные робототехнические системы (информатика, математика);</w:t>
            </w:r>
          </w:p>
          <w:p w:rsidR="00DC4663" w:rsidRDefault="00DC4663" w:rsidP="00DC4663">
            <w:pPr>
              <w:jc w:val="both"/>
              <w:rPr>
                <w:rFonts w:ascii="Arial" w:eastAsia="Times New Roman" w:hAnsi="Arial" w:cs="Arial"/>
                <w:color w:val="000000"/>
                <w:sz w:val="20"/>
                <w:szCs w:val="20"/>
                <w:lang w:eastAsia="ru-RU"/>
              </w:rPr>
            </w:pPr>
            <w:r w:rsidRPr="00DC4663">
              <w:rPr>
                <w:rFonts w:ascii="Arial" w:eastAsia="Times New Roman" w:hAnsi="Arial" w:cs="Arial"/>
                <w:color w:val="000000"/>
                <w:sz w:val="20"/>
                <w:szCs w:val="20"/>
                <w:lang w:eastAsia="ru-RU"/>
              </w:rPr>
              <w:t>- интеллектуальные энергетические системы (математика, физика);</w:t>
            </w:r>
          </w:p>
          <w:p w:rsidR="00DC4663" w:rsidRDefault="00DC4663" w:rsidP="00DC4663">
            <w:pPr>
              <w:jc w:val="both"/>
              <w:rPr>
                <w:rFonts w:ascii="Arial" w:eastAsia="Times New Roman" w:hAnsi="Arial" w:cs="Arial"/>
                <w:color w:val="000000"/>
                <w:sz w:val="20"/>
                <w:szCs w:val="20"/>
                <w:lang w:eastAsia="ru-RU"/>
              </w:rPr>
            </w:pPr>
            <w:r w:rsidRPr="00DC4663">
              <w:rPr>
                <w:rFonts w:ascii="Arial" w:eastAsia="Times New Roman" w:hAnsi="Arial" w:cs="Arial"/>
                <w:color w:val="000000"/>
                <w:sz w:val="20"/>
                <w:szCs w:val="20"/>
                <w:lang w:eastAsia="ru-RU"/>
              </w:rPr>
              <w:t>- большие данные и машинное обучение (информатика, математика). </w:t>
            </w:r>
          </w:p>
          <w:p w:rsidR="00DC4663" w:rsidRDefault="00DC4663" w:rsidP="00DC4663">
            <w:pPr>
              <w:jc w:val="both"/>
              <w:rPr>
                <w:rFonts w:ascii="Arial" w:eastAsia="Times New Roman" w:hAnsi="Arial" w:cs="Arial"/>
                <w:color w:val="000000"/>
                <w:sz w:val="20"/>
                <w:szCs w:val="20"/>
                <w:lang w:eastAsia="ru-RU"/>
              </w:rPr>
            </w:pPr>
            <w:r w:rsidRPr="00DC4663">
              <w:rPr>
                <w:rFonts w:ascii="Arial" w:eastAsia="Times New Roman" w:hAnsi="Arial" w:cs="Arial"/>
                <w:color w:val="000000"/>
                <w:sz w:val="20"/>
                <w:szCs w:val="20"/>
                <w:lang w:eastAsia="ru-RU"/>
              </w:rPr>
              <w:br/>
              <w:t>Контакты: </w:t>
            </w:r>
            <w:r w:rsidRPr="00DC4663">
              <w:rPr>
                <w:rFonts w:ascii="Arial" w:eastAsia="Times New Roman" w:hAnsi="Arial" w:cs="Arial"/>
                <w:color w:val="000000"/>
                <w:sz w:val="20"/>
                <w:szCs w:val="20"/>
                <w:lang w:eastAsia="ru-RU"/>
              </w:rPr>
              <w:br/>
              <w:t>г. Оренбург, пр. Победы, 13, ауд. 1202Б</w:t>
            </w:r>
          </w:p>
          <w:p w:rsidR="00DC4663" w:rsidRDefault="00DC4663" w:rsidP="00DC4663">
            <w:pPr>
              <w:jc w:val="both"/>
              <w:rPr>
                <w:rFonts w:ascii="Arial" w:eastAsia="Times New Roman" w:hAnsi="Arial" w:cs="Arial"/>
                <w:color w:val="000000"/>
                <w:sz w:val="20"/>
                <w:szCs w:val="20"/>
                <w:lang w:eastAsia="ru-RU"/>
              </w:rPr>
            </w:pPr>
            <w:r w:rsidRPr="00DC4663">
              <w:rPr>
                <w:rFonts w:ascii="Arial" w:eastAsia="Times New Roman" w:hAnsi="Arial" w:cs="Arial"/>
                <w:color w:val="000000"/>
                <w:sz w:val="20"/>
                <w:szCs w:val="20"/>
                <w:lang w:eastAsia="ru-RU"/>
              </w:rPr>
              <w:t xml:space="preserve">+7 (3532) 91-21-37, </w:t>
            </w:r>
            <w:proofErr w:type="spellStart"/>
            <w:r w:rsidRPr="00DC4663">
              <w:rPr>
                <w:rFonts w:ascii="Arial" w:eastAsia="Times New Roman" w:hAnsi="Arial" w:cs="Arial"/>
                <w:color w:val="000000"/>
                <w:sz w:val="20"/>
                <w:szCs w:val="20"/>
                <w:lang w:eastAsia="ru-RU"/>
              </w:rPr>
              <w:t>внутр</w:t>
            </w:r>
            <w:proofErr w:type="spellEnd"/>
            <w:r w:rsidRPr="00DC4663">
              <w:rPr>
                <w:rFonts w:ascii="Arial" w:eastAsia="Times New Roman" w:hAnsi="Arial" w:cs="Arial"/>
                <w:color w:val="000000"/>
                <w:sz w:val="20"/>
                <w:szCs w:val="20"/>
                <w:lang w:eastAsia="ru-RU"/>
              </w:rPr>
              <w:t>. 22-18</w:t>
            </w:r>
          </w:p>
          <w:p w:rsidR="00DC4663" w:rsidRDefault="00DC4663" w:rsidP="00DC4663">
            <w:pPr>
              <w:jc w:val="both"/>
              <w:rPr>
                <w:rFonts w:ascii="Arial" w:eastAsia="Times New Roman" w:hAnsi="Arial" w:cs="Arial"/>
                <w:color w:val="000000"/>
                <w:sz w:val="20"/>
                <w:szCs w:val="20"/>
                <w:lang w:eastAsia="ru-RU"/>
              </w:rPr>
            </w:pPr>
            <w:r w:rsidRPr="00DC4663">
              <w:rPr>
                <w:rFonts w:ascii="Arial" w:eastAsia="Times New Roman" w:hAnsi="Arial" w:cs="Arial"/>
                <w:color w:val="000000"/>
                <w:sz w:val="20"/>
                <w:szCs w:val="20"/>
                <w:lang w:eastAsia="ru-RU"/>
              </w:rPr>
              <w:t xml:space="preserve">+7 903 397-55-98 (Александр </w:t>
            </w:r>
            <w:proofErr w:type="spellStart"/>
            <w:r w:rsidRPr="00DC4663">
              <w:rPr>
                <w:rFonts w:ascii="Arial" w:eastAsia="Times New Roman" w:hAnsi="Arial" w:cs="Arial"/>
                <w:color w:val="000000"/>
                <w:sz w:val="20"/>
                <w:szCs w:val="20"/>
                <w:lang w:eastAsia="ru-RU"/>
              </w:rPr>
              <w:t>Афиногенович</w:t>
            </w:r>
            <w:proofErr w:type="spellEnd"/>
            <w:r w:rsidRPr="00DC4663">
              <w:rPr>
                <w:rFonts w:ascii="Arial" w:eastAsia="Times New Roman" w:hAnsi="Arial" w:cs="Arial"/>
                <w:color w:val="000000"/>
                <w:sz w:val="20"/>
                <w:szCs w:val="20"/>
                <w:lang w:eastAsia="ru-RU"/>
              </w:rPr>
              <w:t xml:space="preserve"> </w:t>
            </w:r>
            <w:proofErr w:type="spellStart"/>
            <w:r w:rsidRPr="00DC4663">
              <w:rPr>
                <w:rFonts w:ascii="Arial" w:eastAsia="Times New Roman" w:hAnsi="Arial" w:cs="Arial"/>
                <w:color w:val="000000"/>
                <w:sz w:val="20"/>
                <w:szCs w:val="20"/>
                <w:lang w:eastAsia="ru-RU"/>
              </w:rPr>
              <w:t>Чакак</w:t>
            </w:r>
            <w:proofErr w:type="spellEnd"/>
            <w:r w:rsidRPr="00DC4663">
              <w:rPr>
                <w:rFonts w:ascii="Arial" w:eastAsia="Times New Roman" w:hAnsi="Arial" w:cs="Arial"/>
                <w:color w:val="000000"/>
                <w:sz w:val="20"/>
                <w:szCs w:val="20"/>
                <w:lang w:eastAsia="ru-RU"/>
              </w:rPr>
              <w:t>)</w:t>
            </w:r>
          </w:p>
          <w:p w:rsidR="00DC4663" w:rsidRPr="00DC4663" w:rsidRDefault="00DC4663" w:rsidP="00DC4663">
            <w:pPr>
              <w:jc w:val="both"/>
              <w:rPr>
                <w:rFonts w:ascii="Arial" w:eastAsia="Times New Roman" w:hAnsi="Arial" w:cs="Arial"/>
                <w:color w:val="000000"/>
                <w:sz w:val="20"/>
                <w:szCs w:val="20"/>
                <w:lang w:eastAsia="ru-RU"/>
              </w:rPr>
            </w:pPr>
            <w:hyperlink r:id="rId7" w:history="1">
              <w:r w:rsidRPr="00DC4663">
                <w:rPr>
                  <w:rFonts w:ascii="Arial" w:eastAsia="Times New Roman" w:hAnsi="Arial" w:cs="Arial"/>
                  <w:color w:val="0000FF"/>
                  <w:sz w:val="20"/>
                  <w:szCs w:val="20"/>
                  <w:u w:val="single"/>
                  <w:lang w:eastAsia="ru-RU"/>
                </w:rPr>
                <w:t>ufsh@mail.osu.ru</w:t>
              </w:r>
            </w:hyperlink>
            <w:r w:rsidRPr="00DC4663">
              <w:rPr>
                <w:rFonts w:ascii="Arial" w:eastAsia="Times New Roman" w:hAnsi="Arial" w:cs="Arial"/>
                <w:color w:val="000000"/>
                <w:sz w:val="20"/>
                <w:szCs w:val="20"/>
                <w:lang w:eastAsia="ru-RU"/>
              </w:rPr>
              <w:t> </w:t>
            </w:r>
            <w:r w:rsidRPr="00DC4663">
              <w:rPr>
                <w:rFonts w:ascii="Arial" w:eastAsia="Times New Roman" w:hAnsi="Arial" w:cs="Arial"/>
                <w:color w:val="000000"/>
                <w:sz w:val="20"/>
                <w:szCs w:val="20"/>
                <w:lang w:eastAsia="ru-RU"/>
              </w:rPr>
              <w:br/>
              <w:t>Сайт олимпиады: </w:t>
            </w:r>
            <w:hyperlink r:id="rId8" w:history="1">
              <w:r w:rsidRPr="00DC4663">
                <w:rPr>
                  <w:rFonts w:ascii="Arial" w:eastAsia="Times New Roman" w:hAnsi="Arial" w:cs="Arial"/>
                  <w:color w:val="0000FF"/>
                  <w:sz w:val="20"/>
                  <w:szCs w:val="20"/>
                  <w:u w:val="single"/>
                  <w:lang w:eastAsia="ru-RU"/>
                </w:rPr>
                <w:t>http://nti-contest.ru</w:t>
              </w:r>
            </w:hyperlink>
            <w:r w:rsidRPr="00DC4663">
              <w:rPr>
                <w:rFonts w:ascii="Arial" w:eastAsia="Times New Roman" w:hAnsi="Arial" w:cs="Arial"/>
                <w:color w:val="000000"/>
                <w:sz w:val="20"/>
                <w:szCs w:val="20"/>
                <w:lang w:eastAsia="ru-RU"/>
              </w:rPr>
              <w:t>.</w:t>
            </w:r>
          </w:p>
        </w:tc>
      </w:tr>
      <w:tr w:rsidR="00DC4663" w:rsidRPr="00DC4663" w:rsidTr="00DC4663">
        <w:trPr>
          <w:trHeight w:val="120"/>
          <w:tblCellSpacing w:w="0" w:type="dxa"/>
        </w:trPr>
        <w:tc>
          <w:tcPr>
            <w:tcW w:w="6579" w:type="dxa"/>
            <w:vAlign w:val="center"/>
            <w:hideMark/>
          </w:tcPr>
          <w:p w:rsidR="00DC4663" w:rsidRPr="00DC4663" w:rsidRDefault="00DC4663" w:rsidP="00DC4663">
            <w:pPr>
              <w:rPr>
                <w:rFonts w:ascii="Arial" w:eastAsia="Times New Roman" w:hAnsi="Arial" w:cs="Arial"/>
                <w:color w:val="000000"/>
                <w:sz w:val="12"/>
                <w:szCs w:val="27"/>
                <w:lang w:eastAsia="ru-RU"/>
              </w:rPr>
            </w:pPr>
          </w:p>
        </w:tc>
        <w:tc>
          <w:tcPr>
            <w:tcW w:w="3360" w:type="dxa"/>
            <w:vAlign w:val="center"/>
            <w:hideMark/>
          </w:tcPr>
          <w:p w:rsidR="00DC4663" w:rsidRPr="00DC4663" w:rsidRDefault="00DC4663" w:rsidP="00DC4663">
            <w:pPr>
              <w:rPr>
                <w:rFonts w:eastAsia="Times New Roman" w:cs="Times New Roman"/>
                <w:sz w:val="20"/>
                <w:szCs w:val="20"/>
                <w:lang w:eastAsia="ru-RU"/>
              </w:rPr>
            </w:pPr>
          </w:p>
        </w:tc>
      </w:tr>
    </w:tbl>
    <w:p w:rsidR="00DC4663" w:rsidRPr="00DC4663" w:rsidRDefault="00DC4663" w:rsidP="00DC4663">
      <w:pPr>
        <w:rPr>
          <w:rFonts w:eastAsia="Times New Roman" w:cs="Times New Roman"/>
          <w:vanish/>
          <w:sz w:val="24"/>
          <w:szCs w:val="24"/>
          <w:lang w:eastAsia="ru-RU"/>
        </w:rPr>
      </w:pPr>
    </w:p>
    <w:tbl>
      <w:tblPr>
        <w:tblW w:w="9939" w:type="dxa"/>
        <w:tblCellSpacing w:w="0" w:type="dxa"/>
        <w:tblCellMar>
          <w:left w:w="0" w:type="dxa"/>
          <w:right w:w="0" w:type="dxa"/>
        </w:tblCellMar>
        <w:tblLook w:val="04A0" w:firstRow="1" w:lastRow="0" w:firstColumn="1" w:lastColumn="0" w:noHBand="0" w:noVBand="1"/>
      </w:tblPr>
      <w:tblGrid>
        <w:gridCol w:w="7156"/>
        <w:gridCol w:w="2783"/>
      </w:tblGrid>
      <w:tr w:rsidR="00DC4663" w:rsidRPr="00DC4663" w:rsidTr="00DC4663">
        <w:trPr>
          <w:trHeight w:val="750"/>
          <w:tblCellSpacing w:w="0" w:type="dxa"/>
        </w:trPr>
        <w:tc>
          <w:tcPr>
            <w:tcW w:w="7156" w:type="dxa"/>
            <w:tcMar>
              <w:top w:w="0" w:type="dxa"/>
              <w:left w:w="300" w:type="dxa"/>
              <w:bottom w:w="0" w:type="dxa"/>
              <w:right w:w="300" w:type="dxa"/>
            </w:tcMar>
            <w:vAlign w:val="center"/>
            <w:hideMark/>
          </w:tcPr>
          <w:p w:rsidR="00DC4663" w:rsidRPr="00DC4663" w:rsidRDefault="00DC4663" w:rsidP="00DC4663">
            <w:pPr>
              <w:rPr>
                <w:rFonts w:ascii="Arial" w:eastAsia="Times New Roman" w:hAnsi="Arial" w:cs="Arial"/>
                <w:b/>
                <w:bCs/>
                <w:i/>
                <w:iCs/>
                <w:color w:val="000000"/>
                <w:sz w:val="27"/>
                <w:szCs w:val="27"/>
                <w:lang w:eastAsia="ru-RU"/>
              </w:rPr>
            </w:pPr>
            <w:r w:rsidRPr="00DC4663">
              <w:rPr>
                <w:rFonts w:ascii="Arial" w:eastAsia="Times New Roman" w:hAnsi="Arial" w:cs="Arial"/>
                <w:b/>
                <w:bCs/>
                <w:i/>
                <w:iCs/>
                <w:color w:val="000000"/>
                <w:sz w:val="27"/>
                <w:szCs w:val="27"/>
                <w:lang w:eastAsia="ru-RU"/>
              </w:rPr>
              <w:t>Будущие исследователи – будущее науки</w:t>
            </w:r>
          </w:p>
        </w:tc>
        <w:tc>
          <w:tcPr>
            <w:tcW w:w="2783" w:type="dxa"/>
            <w:vAlign w:val="center"/>
            <w:hideMark/>
          </w:tcPr>
          <w:p w:rsidR="00DC4663" w:rsidRPr="00DC4663" w:rsidRDefault="00DC4663" w:rsidP="00DC4663">
            <w:pPr>
              <w:jc w:val="center"/>
              <w:rPr>
                <w:rFonts w:ascii="Arial" w:eastAsia="Times New Roman" w:hAnsi="Arial" w:cs="Arial"/>
                <w:b/>
                <w:bCs/>
                <w:color w:val="0062AD"/>
                <w:sz w:val="27"/>
                <w:szCs w:val="27"/>
                <w:lang w:eastAsia="ru-RU"/>
              </w:rPr>
            </w:pPr>
            <w:r w:rsidRPr="00DC4663">
              <w:rPr>
                <w:rFonts w:ascii="Arial" w:eastAsia="Times New Roman" w:hAnsi="Arial" w:cs="Arial"/>
                <w:b/>
                <w:bCs/>
                <w:color w:val="0062AD"/>
                <w:sz w:val="27"/>
                <w:szCs w:val="27"/>
                <w:lang w:eastAsia="ru-RU"/>
              </w:rPr>
              <w:t>2018 - 2019</w:t>
            </w:r>
          </w:p>
        </w:tc>
      </w:tr>
      <w:tr w:rsidR="00DC4663" w:rsidRPr="00DC4663" w:rsidTr="00DC4663">
        <w:trPr>
          <w:tblCellSpacing w:w="0" w:type="dxa"/>
        </w:trPr>
        <w:tc>
          <w:tcPr>
            <w:tcW w:w="9939" w:type="dxa"/>
            <w:gridSpan w:val="2"/>
            <w:shd w:val="clear" w:color="auto" w:fill="A4D4F7"/>
            <w:tcMar>
              <w:top w:w="150" w:type="dxa"/>
              <w:left w:w="300" w:type="dxa"/>
              <w:bottom w:w="150" w:type="dxa"/>
              <w:right w:w="300" w:type="dxa"/>
            </w:tcMar>
            <w:vAlign w:val="center"/>
            <w:hideMark/>
          </w:tcPr>
          <w:p w:rsidR="00DC4663" w:rsidRDefault="00DC4663" w:rsidP="00DC4663">
            <w:pPr>
              <w:jc w:val="both"/>
              <w:rPr>
                <w:rFonts w:ascii="Arial" w:eastAsia="Times New Roman" w:hAnsi="Arial" w:cs="Arial"/>
                <w:color w:val="000000"/>
                <w:sz w:val="20"/>
                <w:szCs w:val="20"/>
                <w:lang w:eastAsia="ru-RU"/>
              </w:rPr>
            </w:pPr>
            <w:r w:rsidRPr="00DC4663">
              <w:rPr>
                <w:rFonts w:ascii="Arial" w:eastAsia="Times New Roman" w:hAnsi="Arial" w:cs="Arial"/>
                <w:color w:val="000000"/>
                <w:sz w:val="20"/>
                <w:szCs w:val="20"/>
                <w:lang w:eastAsia="ru-RU"/>
              </w:rPr>
              <w:t>Межрегиональная олимпиада школьников «Будущие исследователи – будущее науки» учреждена Правительством Нижегородской области, Нижегородским государственным университетом им. Н.И. Лобачевского, Белгородским государственным технологическим университетом им. В.Г. Шухова, Ярославской государственной медицинской академией Минздрава России, Ярославским государственным университетом им. П.Г. Демидова, Российским Федеральным Ядерным Центром – ВНИИЭФ, Пензенским государственным университетом. </w:t>
            </w:r>
          </w:p>
          <w:p w:rsidR="00DC4663" w:rsidRDefault="00DC4663" w:rsidP="00DC4663">
            <w:pPr>
              <w:jc w:val="both"/>
              <w:rPr>
                <w:rFonts w:ascii="Arial" w:eastAsia="Times New Roman" w:hAnsi="Arial" w:cs="Arial"/>
                <w:color w:val="000000"/>
                <w:sz w:val="20"/>
                <w:szCs w:val="20"/>
                <w:lang w:eastAsia="ru-RU"/>
              </w:rPr>
            </w:pPr>
            <w:r w:rsidRPr="00DC4663">
              <w:rPr>
                <w:rFonts w:ascii="Arial" w:eastAsia="Times New Roman" w:hAnsi="Arial" w:cs="Arial"/>
                <w:color w:val="000000"/>
                <w:sz w:val="20"/>
                <w:szCs w:val="20"/>
                <w:lang w:eastAsia="ru-RU"/>
              </w:rPr>
              <w:br/>
            </w:r>
            <w:r w:rsidRPr="00DC4663">
              <w:rPr>
                <w:rFonts w:ascii="Arial" w:eastAsia="Times New Roman" w:hAnsi="Arial" w:cs="Arial"/>
                <w:color w:val="000000"/>
                <w:sz w:val="20"/>
                <w:szCs w:val="20"/>
                <w:lang w:eastAsia="ru-RU"/>
              </w:rPr>
              <w:lastRenderedPageBreak/>
              <w:t>Олимпиада проводится в два тура по следующим общеобразовательным предметам: биология, история, математика, физика, химия, русский язык.</w:t>
            </w:r>
          </w:p>
          <w:p w:rsidR="00DC4663" w:rsidRDefault="00DC4663" w:rsidP="00DC4663">
            <w:pPr>
              <w:jc w:val="both"/>
              <w:rPr>
                <w:rFonts w:ascii="Arial" w:eastAsia="Times New Roman" w:hAnsi="Arial" w:cs="Arial"/>
                <w:color w:val="000000"/>
                <w:sz w:val="20"/>
                <w:szCs w:val="20"/>
                <w:lang w:eastAsia="ru-RU"/>
              </w:rPr>
            </w:pPr>
            <w:r w:rsidRPr="00DC4663">
              <w:rPr>
                <w:rFonts w:ascii="Arial" w:eastAsia="Times New Roman" w:hAnsi="Arial" w:cs="Arial"/>
                <w:color w:val="000000"/>
                <w:sz w:val="20"/>
                <w:szCs w:val="20"/>
                <w:lang w:eastAsia="ru-RU"/>
              </w:rPr>
              <w:br/>
              <w:t>К участию в Олимпиаде приглашаются школьники 9-11 классов.</w:t>
            </w:r>
          </w:p>
          <w:p w:rsidR="00DC4663" w:rsidRDefault="00DC4663" w:rsidP="00DC4663">
            <w:pPr>
              <w:jc w:val="both"/>
              <w:rPr>
                <w:rFonts w:ascii="Arial" w:eastAsia="Times New Roman" w:hAnsi="Arial" w:cs="Arial"/>
                <w:color w:val="000000"/>
                <w:sz w:val="20"/>
                <w:szCs w:val="20"/>
                <w:lang w:eastAsia="ru-RU"/>
              </w:rPr>
            </w:pPr>
            <w:r w:rsidRPr="00DC4663">
              <w:rPr>
                <w:rFonts w:ascii="Arial" w:eastAsia="Times New Roman" w:hAnsi="Arial" w:cs="Arial"/>
                <w:color w:val="000000"/>
                <w:sz w:val="20"/>
                <w:szCs w:val="20"/>
                <w:lang w:eastAsia="ru-RU"/>
              </w:rPr>
              <w:br/>
              <w:t>Межрегиональная олимпиада школьников «Будущие исследователи – будущее науки» включена в </w:t>
            </w:r>
            <w:r w:rsidRPr="00DC4663">
              <w:rPr>
                <w:rFonts w:ascii="Arial" w:eastAsia="Times New Roman" w:hAnsi="Arial" w:cs="Arial"/>
                <w:b/>
                <w:bCs/>
                <w:color w:val="000000"/>
                <w:sz w:val="20"/>
                <w:szCs w:val="20"/>
                <w:lang w:eastAsia="ru-RU"/>
              </w:rPr>
              <w:t>Перечень олимпиад школьников</w:t>
            </w:r>
            <w:r w:rsidRPr="00DC4663">
              <w:rPr>
                <w:rFonts w:ascii="Arial" w:eastAsia="Times New Roman" w:hAnsi="Arial" w:cs="Arial"/>
                <w:color w:val="000000"/>
                <w:sz w:val="20"/>
                <w:szCs w:val="20"/>
                <w:lang w:eastAsia="ru-RU"/>
              </w:rPr>
              <w:t> на 2018/2019 год (</w:t>
            </w:r>
            <w:hyperlink r:id="rId9" w:history="1">
              <w:r w:rsidRPr="00DC4663">
                <w:rPr>
                  <w:rFonts w:ascii="Arial" w:eastAsia="Times New Roman" w:hAnsi="Arial" w:cs="Arial"/>
                  <w:color w:val="0000FF"/>
                  <w:sz w:val="20"/>
                  <w:szCs w:val="20"/>
                  <w:u w:val="single"/>
                  <w:lang w:eastAsia="ru-RU"/>
                </w:rPr>
                <w:t>приказ № 32н от 28.08.2018</w:t>
              </w:r>
            </w:hyperlink>
            <w:r w:rsidRPr="00DC4663">
              <w:rPr>
                <w:rFonts w:ascii="Arial" w:eastAsia="Times New Roman" w:hAnsi="Arial" w:cs="Arial"/>
                <w:color w:val="000000"/>
                <w:sz w:val="20"/>
                <w:szCs w:val="20"/>
                <w:lang w:eastAsia="ru-RU"/>
              </w:rPr>
              <w:t>), что дает право предоставлять льготы победителям и призерам при поступлении в вузы Российской Федерации.</w:t>
            </w:r>
          </w:p>
          <w:p w:rsidR="00DC4663" w:rsidRDefault="00DC4663" w:rsidP="00DC4663">
            <w:pPr>
              <w:jc w:val="both"/>
              <w:rPr>
                <w:rFonts w:ascii="Arial" w:eastAsia="Times New Roman" w:hAnsi="Arial" w:cs="Arial"/>
                <w:color w:val="000000"/>
                <w:sz w:val="20"/>
                <w:szCs w:val="20"/>
                <w:lang w:eastAsia="ru-RU"/>
              </w:rPr>
            </w:pPr>
            <w:r w:rsidRPr="00DC4663">
              <w:rPr>
                <w:rFonts w:ascii="Arial" w:eastAsia="Times New Roman" w:hAnsi="Arial" w:cs="Arial"/>
                <w:color w:val="000000"/>
                <w:sz w:val="20"/>
                <w:szCs w:val="20"/>
                <w:lang w:eastAsia="ru-RU"/>
              </w:rPr>
              <w:br/>
              <w:t>Сайт олимпиады:</w:t>
            </w:r>
            <w:hyperlink r:id="rId10" w:history="1">
              <w:r w:rsidRPr="00DC4663">
                <w:rPr>
                  <w:rFonts w:ascii="Arial" w:eastAsia="Times New Roman" w:hAnsi="Arial" w:cs="Arial"/>
                  <w:color w:val="0000FF"/>
                  <w:sz w:val="20"/>
                  <w:szCs w:val="20"/>
                  <w:u w:val="single"/>
                  <w:lang w:eastAsia="ru-RU"/>
                </w:rPr>
                <w:t> http://www.unn.ru/bibn/ </w:t>
              </w:r>
            </w:hyperlink>
          </w:p>
          <w:p w:rsidR="00DC4663" w:rsidRDefault="00DC4663" w:rsidP="00DC4663">
            <w:pPr>
              <w:jc w:val="both"/>
              <w:rPr>
                <w:rFonts w:ascii="Arial" w:eastAsia="Times New Roman" w:hAnsi="Arial" w:cs="Arial"/>
                <w:color w:val="000000"/>
                <w:sz w:val="20"/>
                <w:szCs w:val="20"/>
                <w:lang w:eastAsia="ru-RU"/>
              </w:rPr>
            </w:pPr>
            <w:r w:rsidRPr="00DC4663">
              <w:rPr>
                <w:rFonts w:ascii="Arial" w:eastAsia="Times New Roman" w:hAnsi="Arial" w:cs="Arial"/>
                <w:color w:val="000000"/>
                <w:sz w:val="20"/>
                <w:szCs w:val="20"/>
                <w:lang w:eastAsia="ru-RU"/>
              </w:rPr>
              <w:br/>
            </w:r>
            <w:hyperlink r:id="rId11" w:history="1">
              <w:r w:rsidRPr="00DC4663">
                <w:rPr>
                  <w:rFonts w:ascii="Arial" w:eastAsia="Times New Roman" w:hAnsi="Arial" w:cs="Arial"/>
                  <w:color w:val="0000FF"/>
                  <w:sz w:val="20"/>
                  <w:szCs w:val="20"/>
                  <w:u w:val="single"/>
                  <w:lang w:eastAsia="ru-RU"/>
                </w:rPr>
                <w:t>Информационное письмо</w:t>
              </w:r>
            </w:hyperlink>
          </w:p>
          <w:p w:rsidR="00DC4663" w:rsidRDefault="00DC4663" w:rsidP="00DC4663">
            <w:pPr>
              <w:jc w:val="both"/>
              <w:rPr>
                <w:rFonts w:ascii="Arial" w:eastAsia="Times New Roman" w:hAnsi="Arial" w:cs="Arial"/>
                <w:color w:val="000000"/>
                <w:sz w:val="20"/>
                <w:szCs w:val="20"/>
                <w:lang w:eastAsia="ru-RU"/>
              </w:rPr>
            </w:pPr>
            <w:hyperlink r:id="rId12" w:history="1">
              <w:r w:rsidRPr="00DC4663">
                <w:rPr>
                  <w:rFonts w:ascii="Arial" w:eastAsia="Times New Roman" w:hAnsi="Arial" w:cs="Arial"/>
                  <w:color w:val="0000FF"/>
                  <w:sz w:val="20"/>
                  <w:szCs w:val="20"/>
                  <w:u w:val="single"/>
                  <w:lang w:eastAsia="ru-RU"/>
                </w:rPr>
                <w:t>Анкета участника </w:t>
              </w:r>
            </w:hyperlink>
          </w:p>
          <w:p w:rsidR="00DC4663" w:rsidRDefault="00DC4663" w:rsidP="00DC4663">
            <w:pPr>
              <w:jc w:val="both"/>
              <w:rPr>
                <w:rFonts w:ascii="Arial" w:eastAsia="Times New Roman" w:hAnsi="Arial" w:cs="Arial"/>
                <w:color w:val="000000"/>
                <w:sz w:val="20"/>
                <w:szCs w:val="20"/>
                <w:lang w:eastAsia="ru-RU"/>
              </w:rPr>
            </w:pPr>
            <w:hyperlink r:id="rId13" w:history="1">
              <w:r w:rsidRPr="00DC4663">
                <w:rPr>
                  <w:rFonts w:ascii="Arial" w:eastAsia="Times New Roman" w:hAnsi="Arial" w:cs="Arial"/>
                  <w:color w:val="0000FF"/>
                  <w:sz w:val="20"/>
                  <w:szCs w:val="20"/>
                  <w:u w:val="single"/>
                  <w:lang w:eastAsia="ru-RU"/>
                </w:rPr>
                <w:t>Согласие на обработку персональных данных </w:t>
              </w:r>
            </w:hyperlink>
          </w:p>
          <w:p w:rsidR="00DC4663" w:rsidRPr="00DC4663" w:rsidRDefault="00DC4663" w:rsidP="00DC4663">
            <w:pPr>
              <w:jc w:val="both"/>
              <w:rPr>
                <w:rFonts w:ascii="Arial" w:eastAsia="Times New Roman" w:hAnsi="Arial" w:cs="Arial"/>
                <w:color w:val="000000"/>
                <w:sz w:val="20"/>
                <w:szCs w:val="20"/>
                <w:lang w:eastAsia="ru-RU"/>
              </w:rPr>
            </w:pPr>
            <w:hyperlink r:id="rId14" w:history="1">
              <w:r w:rsidRPr="00DC4663">
                <w:rPr>
                  <w:rFonts w:ascii="Arial" w:eastAsia="Times New Roman" w:hAnsi="Arial" w:cs="Arial"/>
                  <w:color w:val="0000FF"/>
                  <w:sz w:val="20"/>
                  <w:szCs w:val="20"/>
                  <w:u w:val="single"/>
                  <w:lang w:eastAsia="ru-RU"/>
                </w:rPr>
                <w:t>Заявка на участие в олимпиаде</w:t>
              </w:r>
            </w:hyperlink>
          </w:p>
        </w:tc>
      </w:tr>
    </w:tbl>
    <w:p w:rsidR="00DC4663" w:rsidRPr="00DC4663" w:rsidRDefault="00DC4663" w:rsidP="00DC4663">
      <w:pPr>
        <w:rPr>
          <w:rFonts w:eastAsia="Times New Roman" w:cs="Times New Roman"/>
          <w:vanish/>
          <w:sz w:val="24"/>
          <w:szCs w:val="24"/>
          <w:lang w:eastAsia="ru-RU"/>
        </w:rPr>
      </w:pPr>
    </w:p>
    <w:tbl>
      <w:tblPr>
        <w:tblW w:w="9939" w:type="dxa"/>
        <w:tblCellSpacing w:w="0" w:type="dxa"/>
        <w:tblCellMar>
          <w:left w:w="0" w:type="dxa"/>
          <w:right w:w="0" w:type="dxa"/>
        </w:tblCellMar>
        <w:tblLook w:val="04A0" w:firstRow="1" w:lastRow="0" w:firstColumn="1" w:lastColumn="0" w:noHBand="0" w:noVBand="1"/>
      </w:tblPr>
      <w:tblGrid>
        <w:gridCol w:w="5512"/>
        <w:gridCol w:w="4427"/>
      </w:tblGrid>
      <w:tr w:rsidR="00DC4663" w:rsidRPr="00DC4663" w:rsidTr="00DC4663">
        <w:trPr>
          <w:trHeight w:val="750"/>
          <w:tblCellSpacing w:w="0" w:type="dxa"/>
        </w:trPr>
        <w:tc>
          <w:tcPr>
            <w:tcW w:w="5512" w:type="dxa"/>
            <w:tcMar>
              <w:top w:w="0" w:type="dxa"/>
              <w:left w:w="300" w:type="dxa"/>
              <w:bottom w:w="0" w:type="dxa"/>
              <w:right w:w="300" w:type="dxa"/>
            </w:tcMar>
            <w:vAlign w:val="center"/>
            <w:hideMark/>
          </w:tcPr>
          <w:p w:rsidR="00DC4663" w:rsidRPr="00DC4663" w:rsidRDefault="00DC4663" w:rsidP="00DC4663">
            <w:pPr>
              <w:rPr>
                <w:rFonts w:ascii="Arial" w:eastAsia="Times New Roman" w:hAnsi="Arial" w:cs="Arial"/>
                <w:b/>
                <w:bCs/>
                <w:i/>
                <w:iCs/>
                <w:color w:val="000000"/>
                <w:sz w:val="27"/>
                <w:szCs w:val="27"/>
                <w:lang w:eastAsia="ru-RU"/>
              </w:rPr>
            </w:pPr>
            <w:r w:rsidRPr="00DC4663">
              <w:rPr>
                <w:rFonts w:ascii="Arial" w:eastAsia="Times New Roman" w:hAnsi="Arial" w:cs="Arial"/>
                <w:b/>
                <w:bCs/>
                <w:i/>
                <w:iCs/>
                <w:color w:val="000000"/>
                <w:sz w:val="27"/>
                <w:szCs w:val="27"/>
                <w:lang w:eastAsia="ru-RU"/>
              </w:rPr>
              <w:t>Межрегиональная олимпиада школьников по математике и криптографии</w:t>
            </w:r>
          </w:p>
        </w:tc>
        <w:tc>
          <w:tcPr>
            <w:tcW w:w="4427" w:type="dxa"/>
            <w:vAlign w:val="center"/>
            <w:hideMark/>
          </w:tcPr>
          <w:p w:rsidR="00DC4663" w:rsidRPr="00DC4663" w:rsidRDefault="00DC4663" w:rsidP="00DC4663">
            <w:pPr>
              <w:jc w:val="center"/>
              <w:rPr>
                <w:rFonts w:ascii="Arial" w:eastAsia="Times New Roman" w:hAnsi="Arial" w:cs="Arial"/>
                <w:b/>
                <w:bCs/>
                <w:color w:val="0062AD"/>
                <w:sz w:val="27"/>
                <w:szCs w:val="27"/>
                <w:lang w:eastAsia="ru-RU"/>
              </w:rPr>
            </w:pPr>
            <w:r w:rsidRPr="00DC4663">
              <w:rPr>
                <w:rFonts w:ascii="Arial" w:eastAsia="Times New Roman" w:hAnsi="Arial" w:cs="Arial"/>
                <w:b/>
                <w:bCs/>
                <w:color w:val="0062AD"/>
                <w:sz w:val="27"/>
                <w:szCs w:val="27"/>
                <w:lang w:eastAsia="ru-RU"/>
              </w:rPr>
              <w:t>2018 - 2019</w:t>
            </w:r>
          </w:p>
        </w:tc>
      </w:tr>
      <w:tr w:rsidR="00DC4663" w:rsidRPr="00DC4663" w:rsidTr="00DC4663">
        <w:trPr>
          <w:tblCellSpacing w:w="0" w:type="dxa"/>
        </w:trPr>
        <w:tc>
          <w:tcPr>
            <w:tcW w:w="9939" w:type="dxa"/>
            <w:gridSpan w:val="2"/>
            <w:shd w:val="clear" w:color="auto" w:fill="A4D4F7"/>
            <w:tcMar>
              <w:top w:w="150" w:type="dxa"/>
              <w:left w:w="300" w:type="dxa"/>
              <w:bottom w:w="150" w:type="dxa"/>
              <w:right w:w="300" w:type="dxa"/>
            </w:tcMar>
            <w:vAlign w:val="center"/>
            <w:hideMark/>
          </w:tcPr>
          <w:p w:rsidR="00DC4663" w:rsidRDefault="00DC4663" w:rsidP="00DC4663">
            <w:pPr>
              <w:jc w:val="both"/>
              <w:rPr>
                <w:rFonts w:ascii="Arial" w:eastAsia="Times New Roman" w:hAnsi="Arial" w:cs="Arial"/>
                <w:color w:val="000000"/>
                <w:sz w:val="20"/>
                <w:szCs w:val="20"/>
                <w:lang w:eastAsia="ru-RU"/>
              </w:rPr>
            </w:pPr>
            <w:r w:rsidRPr="00DC4663">
              <w:rPr>
                <w:rFonts w:ascii="Arial" w:eastAsia="Times New Roman" w:hAnsi="Arial" w:cs="Arial"/>
                <w:color w:val="000000"/>
                <w:sz w:val="20"/>
                <w:szCs w:val="20"/>
                <w:lang w:eastAsia="ru-RU"/>
              </w:rPr>
              <w:t>Межрегиональная олимпиада школьников по математике и криптографии проводится ежегодно Академией ФСБ России, Академией криптографии Российской Федерации, Учебно-методическим объединением высших учебных заведений России по образованию в области информационной безопасности (УМО ИБ) при участии входящих в состав УМО ИБ вузов, других государственных образовательных учреждений и содействии иных юридических лиц. Координацию организационного обеспечения проведения Олимпиады осуществляет Институт криптографии, связи и информатики Академии ФСБ России. </w:t>
            </w:r>
          </w:p>
          <w:p w:rsidR="00DC4663" w:rsidRDefault="00DC4663" w:rsidP="00DC4663">
            <w:pPr>
              <w:jc w:val="both"/>
              <w:rPr>
                <w:rFonts w:ascii="Arial" w:eastAsia="Times New Roman" w:hAnsi="Arial" w:cs="Arial"/>
                <w:color w:val="000000"/>
                <w:sz w:val="20"/>
                <w:szCs w:val="20"/>
                <w:lang w:eastAsia="ru-RU"/>
              </w:rPr>
            </w:pPr>
            <w:r w:rsidRPr="00DC4663">
              <w:rPr>
                <w:rFonts w:ascii="Arial" w:eastAsia="Times New Roman" w:hAnsi="Arial" w:cs="Arial"/>
                <w:color w:val="000000"/>
                <w:sz w:val="20"/>
                <w:szCs w:val="20"/>
                <w:lang w:eastAsia="ru-RU"/>
              </w:rPr>
              <w:br/>
              <w:t>Межрегиональная олимпиада школьников по математике и криптографии включена в </w:t>
            </w:r>
            <w:r w:rsidRPr="00DC4663">
              <w:rPr>
                <w:rFonts w:ascii="Arial" w:eastAsia="Times New Roman" w:hAnsi="Arial" w:cs="Arial"/>
                <w:b/>
                <w:bCs/>
                <w:color w:val="000000"/>
                <w:sz w:val="20"/>
                <w:szCs w:val="20"/>
                <w:lang w:eastAsia="ru-RU"/>
              </w:rPr>
              <w:t xml:space="preserve">Перечень олимпиад </w:t>
            </w:r>
            <w:proofErr w:type="spellStart"/>
            <w:r w:rsidRPr="00DC4663">
              <w:rPr>
                <w:rFonts w:ascii="Arial" w:eastAsia="Times New Roman" w:hAnsi="Arial" w:cs="Arial"/>
                <w:b/>
                <w:bCs/>
                <w:color w:val="000000"/>
                <w:sz w:val="20"/>
                <w:szCs w:val="20"/>
                <w:lang w:eastAsia="ru-RU"/>
              </w:rPr>
              <w:t>школьников</w:t>
            </w:r>
            <w:r w:rsidRPr="00DC4663">
              <w:rPr>
                <w:rFonts w:ascii="Arial" w:eastAsia="Times New Roman" w:hAnsi="Arial" w:cs="Arial"/>
                <w:color w:val="000000"/>
                <w:sz w:val="20"/>
                <w:szCs w:val="20"/>
                <w:lang w:eastAsia="ru-RU"/>
              </w:rPr>
              <w:t>на</w:t>
            </w:r>
            <w:proofErr w:type="spellEnd"/>
            <w:r w:rsidRPr="00DC4663">
              <w:rPr>
                <w:rFonts w:ascii="Arial" w:eastAsia="Times New Roman" w:hAnsi="Arial" w:cs="Arial"/>
                <w:color w:val="000000"/>
                <w:sz w:val="20"/>
                <w:szCs w:val="20"/>
                <w:lang w:eastAsia="ru-RU"/>
              </w:rPr>
              <w:t xml:space="preserve"> 2018/2019 год (</w:t>
            </w:r>
            <w:hyperlink r:id="rId15" w:history="1">
              <w:r w:rsidRPr="00DC4663">
                <w:rPr>
                  <w:rFonts w:ascii="Arial" w:eastAsia="Times New Roman" w:hAnsi="Arial" w:cs="Arial"/>
                  <w:color w:val="0000FF"/>
                  <w:sz w:val="20"/>
                  <w:szCs w:val="20"/>
                  <w:u w:val="single"/>
                  <w:lang w:eastAsia="ru-RU"/>
                </w:rPr>
                <w:t>приказ № 32н от 28.08.2018</w:t>
              </w:r>
            </w:hyperlink>
            <w:r w:rsidRPr="00DC4663">
              <w:rPr>
                <w:rFonts w:ascii="Arial" w:eastAsia="Times New Roman" w:hAnsi="Arial" w:cs="Arial"/>
                <w:color w:val="000000"/>
                <w:sz w:val="20"/>
                <w:szCs w:val="20"/>
                <w:lang w:eastAsia="ru-RU"/>
              </w:rPr>
              <w:t>), что дает право предоставлять льготы победителям и призерам при поступлении в вузы Российской Федерации.</w:t>
            </w:r>
          </w:p>
          <w:p w:rsidR="00DC4663" w:rsidRPr="00DC4663" w:rsidRDefault="00DC4663" w:rsidP="00DC4663">
            <w:pPr>
              <w:jc w:val="both"/>
              <w:rPr>
                <w:rFonts w:ascii="Arial" w:eastAsia="Times New Roman" w:hAnsi="Arial" w:cs="Arial"/>
                <w:color w:val="000000"/>
                <w:sz w:val="20"/>
                <w:szCs w:val="20"/>
                <w:lang w:eastAsia="ru-RU"/>
              </w:rPr>
            </w:pPr>
            <w:r w:rsidRPr="00DC4663">
              <w:rPr>
                <w:rFonts w:ascii="Arial" w:eastAsia="Times New Roman" w:hAnsi="Arial" w:cs="Arial"/>
                <w:color w:val="000000"/>
                <w:sz w:val="20"/>
                <w:szCs w:val="20"/>
                <w:lang w:eastAsia="ru-RU"/>
              </w:rPr>
              <w:br/>
              <w:t>Сайт олимпиады: </w:t>
            </w:r>
            <w:hyperlink r:id="rId16" w:history="1">
              <w:r w:rsidRPr="00DC4663">
                <w:rPr>
                  <w:rFonts w:ascii="Arial" w:eastAsia="Times New Roman" w:hAnsi="Arial" w:cs="Arial"/>
                  <w:color w:val="0000FF"/>
                  <w:sz w:val="20"/>
                  <w:szCs w:val="20"/>
                  <w:u w:val="single"/>
                  <w:lang w:eastAsia="ru-RU"/>
                </w:rPr>
                <w:t>http://cryptolymp.ru/cryptolymp/</w:t>
              </w:r>
            </w:hyperlink>
          </w:p>
        </w:tc>
      </w:tr>
      <w:tr w:rsidR="00DC4663" w:rsidRPr="00DC4663" w:rsidTr="00DC4663">
        <w:trPr>
          <w:trHeight w:val="120"/>
          <w:tblCellSpacing w:w="0" w:type="dxa"/>
        </w:trPr>
        <w:tc>
          <w:tcPr>
            <w:tcW w:w="5512" w:type="dxa"/>
            <w:vAlign w:val="center"/>
            <w:hideMark/>
          </w:tcPr>
          <w:p w:rsidR="00DC4663" w:rsidRPr="00DC4663" w:rsidRDefault="00DC4663" w:rsidP="00DC4663">
            <w:pPr>
              <w:rPr>
                <w:rFonts w:ascii="Arial" w:eastAsia="Times New Roman" w:hAnsi="Arial" w:cs="Arial"/>
                <w:color w:val="000000"/>
                <w:sz w:val="12"/>
                <w:szCs w:val="27"/>
                <w:lang w:eastAsia="ru-RU"/>
              </w:rPr>
            </w:pPr>
          </w:p>
        </w:tc>
        <w:tc>
          <w:tcPr>
            <w:tcW w:w="4427" w:type="dxa"/>
            <w:vAlign w:val="center"/>
            <w:hideMark/>
          </w:tcPr>
          <w:p w:rsidR="00DC4663" w:rsidRPr="00DC4663" w:rsidRDefault="00DC4663" w:rsidP="00DC4663">
            <w:pPr>
              <w:rPr>
                <w:rFonts w:eastAsia="Times New Roman" w:cs="Times New Roman"/>
                <w:sz w:val="20"/>
                <w:szCs w:val="20"/>
                <w:lang w:eastAsia="ru-RU"/>
              </w:rPr>
            </w:pPr>
          </w:p>
        </w:tc>
      </w:tr>
    </w:tbl>
    <w:p w:rsidR="00DC4663" w:rsidRPr="00DC4663" w:rsidRDefault="00DC4663" w:rsidP="00DC4663">
      <w:pPr>
        <w:rPr>
          <w:rFonts w:eastAsia="Times New Roman" w:cs="Times New Roman"/>
          <w:vanish/>
          <w:sz w:val="24"/>
          <w:szCs w:val="24"/>
          <w:lang w:eastAsia="ru-RU"/>
        </w:rPr>
      </w:pPr>
    </w:p>
    <w:tbl>
      <w:tblPr>
        <w:tblW w:w="9939" w:type="dxa"/>
        <w:tblCellSpacing w:w="0" w:type="dxa"/>
        <w:tblCellMar>
          <w:left w:w="0" w:type="dxa"/>
          <w:right w:w="0" w:type="dxa"/>
        </w:tblCellMar>
        <w:tblLook w:val="04A0" w:firstRow="1" w:lastRow="0" w:firstColumn="1" w:lastColumn="0" w:noHBand="0" w:noVBand="1"/>
      </w:tblPr>
      <w:tblGrid>
        <w:gridCol w:w="5545"/>
        <w:gridCol w:w="4394"/>
      </w:tblGrid>
      <w:tr w:rsidR="00DC4663" w:rsidRPr="00DC4663" w:rsidTr="00DC4663">
        <w:trPr>
          <w:trHeight w:val="750"/>
          <w:tblCellSpacing w:w="0" w:type="dxa"/>
        </w:trPr>
        <w:tc>
          <w:tcPr>
            <w:tcW w:w="5545" w:type="dxa"/>
            <w:tcMar>
              <w:top w:w="0" w:type="dxa"/>
              <w:left w:w="300" w:type="dxa"/>
              <w:bottom w:w="0" w:type="dxa"/>
              <w:right w:w="300" w:type="dxa"/>
            </w:tcMar>
            <w:vAlign w:val="center"/>
            <w:hideMark/>
          </w:tcPr>
          <w:p w:rsidR="00DC4663" w:rsidRPr="00DC4663" w:rsidRDefault="00DC4663" w:rsidP="00DC4663">
            <w:pPr>
              <w:rPr>
                <w:rFonts w:ascii="Arial" w:eastAsia="Times New Roman" w:hAnsi="Arial" w:cs="Arial"/>
                <w:b/>
                <w:bCs/>
                <w:i/>
                <w:iCs/>
                <w:color w:val="000000"/>
                <w:sz w:val="27"/>
                <w:szCs w:val="27"/>
                <w:lang w:eastAsia="ru-RU"/>
              </w:rPr>
            </w:pPr>
            <w:r w:rsidRPr="00DC4663">
              <w:rPr>
                <w:rFonts w:ascii="Arial" w:eastAsia="Times New Roman" w:hAnsi="Arial" w:cs="Arial"/>
                <w:b/>
                <w:bCs/>
                <w:i/>
                <w:iCs/>
                <w:color w:val="000000"/>
                <w:sz w:val="27"/>
                <w:szCs w:val="27"/>
                <w:lang w:eastAsia="ru-RU"/>
              </w:rPr>
              <w:t>Турнир имени М.В. Ломоносова</w:t>
            </w:r>
          </w:p>
        </w:tc>
        <w:tc>
          <w:tcPr>
            <w:tcW w:w="4394" w:type="dxa"/>
            <w:vAlign w:val="center"/>
            <w:hideMark/>
          </w:tcPr>
          <w:p w:rsidR="00DC4663" w:rsidRPr="00DC4663" w:rsidRDefault="00DC4663" w:rsidP="00DC4663">
            <w:pPr>
              <w:jc w:val="center"/>
              <w:rPr>
                <w:rFonts w:ascii="Arial" w:eastAsia="Times New Roman" w:hAnsi="Arial" w:cs="Arial"/>
                <w:b/>
                <w:bCs/>
                <w:color w:val="0062AD"/>
                <w:sz w:val="27"/>
                <w:szCs w:val="27"/>
                <w:lang w:eastAsia="ru-RU"/>
              </w:rPr>
            </w:pPr>
            <w:r w:rsidRPr="00DC4663">
              <w:rPr>
                <w:rFonts w:ascii="Arial" w:eastAsia="Times New Roman" w:hAnsi="Arial" w:cs="Arial"/>
                <w:b/>
                <w:bCs/>
                <w:color w:val="0062AD"/>
                <w:sz w:val="27"/>
                <w:szCs w:val="27"/>
                <w:lang w:eastAsia="ru-RU"/>
              </w:rPr>
              <w:t>2018 - 2019</w:t>
            </w:r>
          </w:p>
        </w:tc>
      </w:tr>
      <w:tr w:rsidR="00DC4663" w:rsidRPr="00DC4663" w:rsidTr="00DC4663">
        <w:trPr>
          <w:tblCellSpacing w:w="0" w:type="dxa"/>
        </w:trPr>
        <w:tc>
          <w:tcPr>
            <w:tcW w:w="9939" w:type="dxa"/>
            <w:gridSpan w:val="2"/>
            <w:shd w:val="clear" w:color="auto" w:fill="A4D4F7"/>
            <w:tcMar>
              <w:top w:w="150" w:type="dxa"/>
              <w:left w:w="300" w:type="dxa"/>
              <w:bottom w:w="150" w:type="dxa"/>
              <w:right w:w="300" w:type="dxa"/>
            </w:tcMar>
            <w:vAlign w:val="center"/>
            <w:hideMark/>
          </w:tcPr>
          <w:p w:rsidR="00DC4663" w:rsidRDefault="00DC4663" w:rsidP="00DC4663">
            <w:pPr>
              <w:jc w:val="both"/>
              <w:rPr>
                <w:rFonts w:ascii="Arial" w:eastAsia="Times New Roman" w:hAnsi="Arial" w:cs="Arial"/>
                <w:color w:val="000000"/>
                <w:sz w:val="20"/>
                <w:szCs w:val="20"/>
                <w:lang w:eastAsia="ru-RU"/>
              </w:rPr>
            </w:pPr>
            <w:proofErr w:type="gramStart"/>
            <w:r w:rsidRPr="00DC4663">
              <w:rPr>
                <w:rFonts w:ascii="Arial" w:eastAsia="Times New Roman" w:hAnsi="Arial" w:cs="Arial"/>
                <w:color w:val="000000"/>
                <w:sz w:val="20"/>
                <w:szCs w:val="20"/>
                <w:lang w:eastAsia="ru-RU"/>
              </w:rPr>
              <w:t>«Турнир имени М.В. Ломоносова» — ежегодное многопредметное соревнование по математике, математическим играм, физике, астрономии и наукам о Земле, химии, биологии, истории, лингвистике, литературе.</w:t>
            </w:r>
            <w:proofErr w:type="gramEnd"/>
            <w:r w:rsidRPr="00DC4663">
              <w:rPr>
                <w:rFonts w:ascii="Arial" w:eastAsia="Times New Roman" w:hAnsi="Arial" w:cs="Arial"/>
                <w:color w:val="000000"/>
                <w:sz w:val="20"/>
                <w:szCs w:val="20"/>
                <w:lang w:eastAsia="ru-RU"/>
              </w:rPr>
              <w:t xml:space="preserve"> Цель Турнира - дать участникам материал для размышлений и подтолкнуть интересующихся к серьёзным занятиям. Задания ориентированы на учащихся 6–11 классов. Можно, конечно, прийти и школьникам </w:t>
            </w:r>
            <w:proofErr w:type="gramStart"/>
            <w:r w:rsidRPr="00DC4663">
              <w:rPr>
                <w:rFonts w:ascii="Arial" w:eastAsia="Times New Roman" w:hAnsi="Arial" w:cs="Arial"/>
                <w:color w:val="000000"/>
                <w:sz w:val="20"/>
                <w:szCs w:val="20"/>
                <w:lang w:eastAsia="ru-RU"/>
              </w:rPr>
              <w:t>более младших</w:t>
            </w:r>
            <w:proofErr w:type="gramEnd"/>
            <w:r w:rsidRPr="00DC4663">
              <w:rPr>
                <w:rFonts w:ascii="Arial" w:eastAsia="Times New Roman" w:hAnsi="Arial" w:cs="Arial"/>
                <w:color w:val="000000"/>
                <w:sz w:val="20"/>
                <w:szCs w:val="20"/>
                <w:lang w:eastAsia="ru-RU"/>
              </w:rPr>
              <w:t xml:space="preserve"> классов (только задания для них, возможно, покажутся </w:t>
            </w:r>
            <w:proofErr w:type="spellStart"/>
            <w:r w:rsidRPr="00DC4663">
              <w:rPr>
                <w:rFonts w:ascii="Arial" w:eastAsia="Times New Roman" w:hAnsi="Arial" w:cs="Arial"/>
                <w:color w:val="000000"/>
                <w:sz w:val="20"/>
                <w:szCs w:val="20"/>
                <w:lang w:eastAsia="ru-RU"/>
              </w:rPr>
              <w:t>сложноватыми</w:t>
            </w:r>
            <w:proofErr w:type="spellEnd"/>
            <w:r w:rsidRPr="00DC4663">
              <w:rPr>
                <w:rFonts w:ascii="Arial" w:eastAsia="Times New Roman" w:hAnsi="Arial" w:cs="Arial"/>
                <w:color w:val="000000"/>
                <w:sz w:val="20"/>
                <w:szCs w:val="20"/>
                <w:lang w:eastAsia="ru-RU"/>
              </w:rPr>
              <w:t>) — вообще, в Турнире может принять участие любой школьник. Программа во всех местах проведения турнира одинакова. Конкурсы по всем предметам проводятся одновременно в разных аудиториях в течение 5–6 часов. Дети (кроме учащихся 11 класса) имеют возможность свободно переходить из аудитории в аудиторию, самостоятельно выбирая предметы и время. 11-классники выполняют задания в одной аудитории.</w:t>
            </w:r>
          </w:p>
          <w:p w:rsidR="00DC4663" w:rsidRPr="00DC4663" w:rsidRDefault="00DC4663" w:rsidP="00DC4663">
            <w:pPr>
              <w:jc w:val="both"/>
              <w:rPr>
                <w:rFonts w:ascii="Arial" w:eastAsia="Times New Roman" w:hAnsi="Arial" w:cs="Arial"/>
                <w:color w:val="000000"/>
                <w:sz w:val="20"/>
                <w:szCs w:val="20"/>
                <w:lang w:eastAsia="ru-RU"/>
              </w:rPr>
            </w:pPr>
            <w:r w:rsidRPr="00DC4663">
              <w:rPr>
                <w:rFonts w:ascii="Arial" w:eastAsia="Times New Roman" w:hAnsi="Arial" w:cs="Arial"/>
                <w:color w:val="000000"/>
                <w:sz w:val="20"/>
                <w:szCs w:val="20"/>
                <w:lang w:eastAsia="ru-RU"/>
              </w:rPr>
              <w:br/>
              <w:t>Турнир имени М.В. Ломоносова включен в </w:t>
            </w:r>
            <w:r w:rsidRPr="00DC4663">
              <w:rPr>
                <w:rFonts w:ascii="Arial" w:eastAsia="Times New Roman" w:hAnsi="Arial" w:cs="Arial"/>
                <w:b/>
                <w:bCs/>
                <w:color w:val="000000"/>
                <w:sz w:val="20"/>
                <w:szCs w:val="20"/>
                <w:lang w:eastAsia="ru-RU"/>
              </w:rPr>
              <w:t>Перечень олимпиад школьников</w:t>
            </w:r>
            <w:r w:rsidRPr="00DC4663">
              <w:rPr>
                <w:rFonts w:ascii="Arial" w:eastAsia="Times New Roman" w:hAnsi="Arial" w:cs="Arial"/>
                <w:color w:val="000000"/>
                <w:sz w:val="20"/>
                <w:szCs w:val="20"/>
                <w:lang w:eastAsia="ru-RU"/>
              </w:rPr>
              <w:t> на 2018/2019 год (</w:t>
            </w:r>
            <w:hyperlink r:id="rId17" w:history="1">
              <w:r w:rsidRPr="00DC4663">
                <w:rPr>
                  <w:rFonts w:ascii="Arial" w:eastAsia="Times New Roman" w:hAnsi="Arial" w:cs="Arial"/>
                  <w:color w:val="0000FF"/>
                  <w:sz w:val="20"/>
                  <w:szCs w:val="20"/>
                  <w:u w:val="single"/>
                  <w:lang w:eastAsia="ru-RU"/>
                </w:rPr>
                <w:t>приказ № 32н от 28.08.2018</w:t>
              </w:r>
            </w:hyperlink>
            <w:r w:rsidRPr="00DC4663">
              <w:rPr>
                <w:rFonts w:ascii="Arial" w:eastAsia="Times New Roman" w:hAnsi="Arial" w:cs="Arial"/>
                <w:color w:val="000000"/>
                <w:sz w:val="20"/>
                <w:szCs w:val="20"/>
                <w:lang w:eastAsia="ru-RU"/>
              </w:rPr>
              <w:t>), что дает право предоставлять льготы победителям и призерам при поступлении в вузы Российской Федерации.</w:t>
            </w:r>
          </w:p>
        </w:tc>
      </w:tr>
    </w:tbl>
    <w:p w:rsidR="0039626A" w:rsidRDefault="0039626A"/>
    <w:sectPr w:rsidR="0039626A" w:rsidSect="00DC4663">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663"/>
    <w:rsid w:val="0039626A"/>
    <w:rsid w:val="00DC4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4663"/>
    <w:rPr>
      <w:color w:val="0000FF"/>
      <w:u w:val="single"/>
    </w:rPr>
  </w:style>
  <w:style w:type="character" w:styleId="a4">
    <w:name w:val="Strong"/>
    <w:basedOn w:val="a0"/>
    <w:uiPriority w:val="22"/>
    <w:qFormat/>
    <w:rsid w:val="00DC46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4663"/>
    <w:rPr>
      <w:color w:val="0000FF"/>
      <w:u w:val="single"/>
    </w:rPr>
  </w:style>
  <w:style w:type="character" w:styleId="a4">
    <w:name w:val="Strong"/>
    <w:basedOn w:val="a0"/>
    <w:uiPriority w:val="22"/>
    <w:qFormat/>
    <w:rsid w:val="00DC46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39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ymp.osu.ru/ufsh@mail.osu.ru" TargetMode="External"/><Relationship Id="rId13" Type="http://schemas.openxmlformats.org/officeDocument/2006/relationships/hyperlink" Target="https://olymp.osu.ru/doc/documents/soglasie_2018.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fsh@mail.osu.ru" TargetMode="External"/><Relationship Id="rId12" Type="http://schemas.openxmlformats.org/officeDocument/2006/relationships/hyperlink" Target="https://olymp.osu.ru/doc/documents/anketa_2018.doc" TargetMode="External"/><Relationship Id="rId17" Type="http://schemas.openxmlformats.org/officeDocument/2006/relationships/hyperlink" Target="http://olymp.osu.ru/doc/documents/perechen_olimpiad_2018_2019_32n.pdf" TargetMode="External"/><Relationship Id="rId2" Type="http://schemas.microsoft.com/office/2007/relationships/stylesWithEffects" Target="stylesWithEffects.xml"/><Relationship Id="rId16" Type="http://schemas.openxmlformats.org/officeDocument/2006/relationships/hyperlink" Target="http://cryptolymp.ru/cryptolymp/" TargetMode="External"/><Relationship Id="rId1" Type="http://schemas.openxmlformats.org/officeDocument/2006/relationships/styles" Target="styles.xml"/><Relationship Id="rId6" Type="http://schemas.openxmlformats.org/officeDocument/2006/relationships/hyperlink" Target="http://olymp.osu.ru/doc/documents/perechen_olimpiad_2018_2019_32n.pdf" TargetMode="External"/><Relationship Id="rId11" Type="http://schemas.openxmlformats.org/officeDocument/2006/relationships/hyperlink" Target="https://olymp.osu.ru/doc/documents/inf_letter_2018-2019.doc" TargetMode="External"/><Relationship Id="rId5" Type="http://schemas.openxmlformats.org/officeDocument/2006/relationships/hyperlink" Target="http://olymp.osu.ru/doc/documents/perechen_olimpiad_2018_2019_32n.pdf" TargetMode="External"/><Relationship Id="rId15" Type="http://schemas.openxmlformats.org/officeDocument/2006/relationships/hyperlink" Target="http://olymp.osu.ru/doc/documents/perechen_olimpiad_2018_2019_32n.pdf" TargetMode="External"/><Relationship Id="rId10" Type="http://schemas.openxmlformats.org/officeDocument/2006/relationships/hyperlink" Target="http://www.unn.ru/bib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lymp.osu.ru/doc/documents/perechen_olimpiad_2018_2019_32n.pdf" TargetMode="External"/><Relationship Id="rId14" Type="http://schemas.openxmlformats.org/officeDocument/2006/relationships/hyperlink" Target="https://olymp.osu.ru/doc/documents/application_201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1016</Words>
  <Characters>5794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ГПГП</dc:creator>
  <cp:lastModifiedBy>ГПГП</cp:lastModifiedBy>
  <cp:revision>1</cp:revision>
  <dcterms:created xsi:type="dcterms:W3CDTF">2018-12-08T07:05:00Z</dcterms:created>
  <dcterms:modified xsi:type="dcterms:W3CDTF">2018-12-08T07:13:00Z</dcterms:modified>
</cp:coreProperties>
</file>